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1CBA" w:rsidRDefault="00221CBA">
      <w:pPr>
        <w:pStyle w:val="ConsPlusTitlePage"/>
      </w:pPr>
      <w:r>
        <w:t xml:space="preserve">Документ предоставлен </w:t>
      </w:r>
      <w:hyperlink r:id="rId5" w:history="1">
        <w:r>
          <w:rPr>
            <w:color w:val="0000FF"/>
          </w:rPr>
          <w:t>КонсультантПлюс</w:t>
        </w:r>
      </w:hyperlink>
      <w:r>
        <w:br/>
      </w:r>
    </w:p>
    <w:p w:rsidR="00221CBA" w:rsidRDefault="00221CBA">
      <w:pPr>
        <w:pStyle w:val="ConsPlusNormal"/>
        <w:jc w:val="both"/>
      </w:pPr>
    </w:p>
    <w:p w:rsidR="00221CBA" w:rsidRDefault="00221CBA">
      <w:pPr>
        <w:pStyle w:val="ConsPlusNormal"/>
        <w:ind w:firstLine="540"/>
        <w:jc w:val="both"/>
      </w:pPr>
      <w:r>
        <w:rPr>
          <w:b/>
        </w:rPr>
        <w:t>Вопрос:</w:t>
      </w:r>
      <w:r>
        <w:t xml:space="preserve"> О возможности руководителя заказчика одновременно исполнять обязанности председателя единой комиссии.</w:t>
      </w:r>
    </w:p>
    <w:p w:rsidR="00221CBA" w:rsidRDefault="00221CBA">
      <w:pPr>
        <w:pStyle w:val="ConsPlusNormal"/>
        <w:jc w:val="both"/>
      </w:pPr>
    </w:p>
    <w:p w:rsidR="00221CBA" w:rsidRDefault="00221CBA">
      <w:pPr>
        <w:pStyle w:val="ConsPlusNormal"/>
        <w:ind w:firstLine="540"/>
        <w:jc w:val="both"/>
      </w:pPr>
      <w:r>
        <w:rPr>
          <w:b/>
        </w:rPr>
        <w:t>Ответ:</w:t>
      </w:r>
    </w:p>
    <w:p w:rsidR="00221CBA" w:rsidRDefault="00221CBA">
      <w:pPr>
        <w:pStyle w:val="ConsPlusTitle"/>
        <w:jc w:val="center"/>
      </w:pPr>
      <w:r>
        <w:t>МИНИСТЕРСТВО ЭКОНОМИЧЕСКОГО РАЗВИТИЯ РОССИЙСКОЙ ФЕДЕРАЦИИ</w:t>
      </w:r>
    </w:p>
    <w:p w:rsidR="00221CBA" w:rsidRDefault="00221CBA">
      <w:pPr>
        <w:pStyle w:val="ConsPlusTitle"/>
        <w:jc w:val="center"/>
      </w:pPr>
    </w:p>
    <w:p w:rsidR="00221CBA" w:rsidRDefault="00221CBA">
      <w:pPr>
        <w:pStyle w:val="ConsPlusTitle"/>
        <w:jc w:val="center"/>
      </w:pPr>
      <w:r>
        <w:t>ПИСЬМО</w:t>
      </w:r>
    </w:p>
    <w:p w:rsidR="00221CBA" w:rsidRDefault="00221CBA">
      <w:pPr>
        <w:pStyle w:val="ConsPlusTitle"/>
        <w:jc w:val="center"/>
      </w:pPr>
      <w:r>
        <w:t>от 12 мая 2014 г. N Д28и-703</w:t>
      </w:r>
    </w:p>
    <w:p w:rsidR="00221CBA" w:rsidRDefault="00221CBA">
      <w:pPr>
        <w:pStyle w:val="ConsPlusNormal"/>
        <w:jc w:val="both"/>
      </w:pPr>
    </w:p>
    <w:p w:rsidR="00221CBA" w:rsidRDefault="00221CBA">
      <w:pPr>
        <w:pStyle w:val="ConsPlusNormal"/>
        <w:ind w:firstLine="540"/>
        <w:jc w:val="both"/>
      </w:pPr>
      <w:r>
        <w:t xml:space="preserve">Департамент развития контрактной системы Минэкономразвития России рассмотрел обращение по вопросу о разъяснении положений Федерального </w:t>
      </w:r>
      <w:hyperlink r:id="rId6" w:history="1">
        <w:r>
          <w:rPr>
            <w:color w:val="0000FF"/>
          </w:rPr>
          <w:t>закона</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 (далее - Закон) и сообщает.</w:t>
      </w:r>
    </w:p>
    <w:p w:rsidR="00221CBA" w:rsidRDefault="00221CBA">
      <w:pPr>
        <w:pStyle w:val="ConsPlusNormal"/>
        <w:ind w:firstLine="540"/>
        <w:jc w:val="both"/>
      </w:pPr>
      <w:r>
        <w:t xml:space="preserve">Согласно </w:t>
      </w:r>
      <w:hyperlink r:id="rId7" w:history="1">
        <w:r>
          <w:rPr>
            <w:color w:val="0000FF"/>
          </w:rPr>
          <w:t>части 2 статьи 39</w:t>
        </w:r>
      </w:hyperlink>
      <w:r>
        <w:t xml:space="preserve"> Закона решение о создании комиссии принимается заказчиком до начала проведения закупки. При этом определяются состав комиссии и порядок ее работы, назначается председатель комиссии.</w:t>
      </w:r>
    </w:p>
    <w:p w:rsidR="00221CBA" w:rsidRDefault="00221CBA">
      <w:pPr>
        <w:pStyle w:val="ConsPlusNormal"/>
        <w:ind w:firstLine="540"/>
        <w:jc w:val="both"/>
      </w:pPr>
      <w:r>
        <w:t xml:space="preserve">В соответствии с </w:t>
      </w:r>
      <w:hyperlink r:id="rId8" w:history="1">
        <w:r>
          <w:rPr>
            <w:color w:val="0000FF"/>
          </w:rPr>
          <w:t>частью 5 статьи 39</w:t>
        </w:r>
      </w:hyperlink>
      <w:r>
        <w:t xml:space="preserve"> Закона заказчик включает в состав комиссии преимущественно лиц, прошедших профессиональную переподготовку или повышение квалификации в сфере закупок, а также лиц, обладающих специальными знаниями, относящимися к объекту закупки.</w:t>
      </w:r>
    </w:p>
    <w:p w:rsidR="00221CBA" w:rsidRDefault="00221CBA">
      <w:pPr>
        <w:pStyle w:val="ConsPlusNormal"/>
        <w:ind w:firstLine="540"/>
        <w:jc w:val="both"/>
      </w:pPr>
      <w:proofErr w:type="gramStart"/>
      <w:r>
        <w:t xml:space="preserve">Согласно </w:t>
      </w:r>
      <w:hyperlink r:id="rId9" w:history="1">
        <w:r>
          <w:rPr>
            <w:color w:val="0000FF"/>
          </w:rPr>
          <w:t>части 6 статьи 39</w:t>
        </w:r>
      </w:hyperlink>
      <w:r>
        <w:t xml:space="preserve"> Закона членами комиссии не могут быть физические лица, которые были привлечены в качестве экспертов к проведению экспертной оценки конкурсной документации, заявок на участие в конкурсе, осуществляемой в ходе проведения предквалификационного отбора, оценки соответствия участников конкурса дополнительным требованиям, либо физические лица, лично заинтересованные в результатах определения поставщиков (подрядчиков, исполнителей), в том числе физические лица, подавшие заявки</w:t>
      </w:r>
      <w:proofErr w:type="gramEnd"/>
      <w:r>
        <w:t xml:space="preserve"> </w:t>
      </w:r>
      <w:proofErr w:type="gramStart"/>
      <w:r>
        <w:t>на участие в таком определении или состоящие в штате организаций, подавших данные заявки, либо физические лица, на которых способны оказать влияние участники закупки (в том числе физические лица, являющиеся участниками (акционерами) этих организаций, членами их органов управления, кредиторами указанных участников закупки), либо физические лица, состоящие в браке с руководителем участника закупки, либо являющиеся близкими родственниками (родственниками по прямой восходящей и</w:t>
      </w:r>
      <w:proofErr w:type="gramEnd"/>
      <w:r>
        <w:t xml:space="preserve">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а также непосредственно осуществляющие контроль в сфере закупок должностные лица контрольного органа в сфере закупок.</w:t>
      </w:r>
    </w:p>
    <w:p w:rsidR="00221CBA" w:rsidRDefault="00221CBA">
      <w:pPr>
        <w:pStyle w:val="ConsPlusNormal"/>
        <w:ind w:firstLine="540"/>
        <w:jc w:val="both"/>
      </w:pPr>
      <w:r>
        <w:t xml:space="preserve">Иных исключений </w:t>
      </w:r>
      <w:hyperlink r:id="rId10" w:history="1">
        <w:r>
          <w:rPr>
            <w:color w:val="0000FF"/>
          </w:rPr>
          <w:t>Законом</w:t>
        </w:r>
      </w:hyperlink>
      <w:r>
        <w:t xml:space="preserve"> не предусмотрено. Таким образом, руководитель заказчика вправе одновременно исполнять обязанности председателя единой комиссии.</w:t>
      </w:r>
    </w:p>
    <w:p w:rsidR="00221CBA" w:rsidRDefault="00221CBA">
      <w:pPr>
        <w:pStyle w:val="ConsPlusNormal"/>
        <w:ind w:firstLine="540"/>
        <w:jc w:val="both"/>
      </w:pPr>
      <w:r>
        <w:t xml:space="preserve">Обращаем внимание, что юридическую силу имеют разъяснения органа государственной власти, в случае если данный орган наделен в соответствии с законодательством Российской Федерации специальной компетенцией </w:t>
      </w:r>
      <w:proofErr w:type="gramStart"/>
      <w:r>
        <w:t>издавать</w:t>
      </w:r>
      <w:proofErr w:type="gramEnd"/>
      <w:r>
        <w:t xml:space="preserve"> разъяснения по применению положений нормативных правовых актов. Минэкономразвития России - федеральный орган исполнительной власти, действующим законодательством Российской Федерации, в том числе </w:t>
      </w:r>
      <w:hyperlink r:id="rId11" w:history="1">
        <w:r>
          <w:rPr>
            <w:color w:val="0000FF"/>
          </w:rPr>
          <w:t>Положением</w:t>
        </w:r>
      </w:hyperlink>
      <w:r>
        <w:t xml:space="preserve"> о Министерстве экономического развития Российской Федерации, утвержденным постановлением Правительства Российской Федерации от 5 июня 2008 г. N 437, не наделенный компетенцией по разъяснению законодательства Российской Федерации.</w:t>
      </w:r>
    </w:p>
    <w:p w:rsidR="00221CBA" w:rsidRDefault="00221CBA">
      <w:pPr>
        <w:pStyle w:val="ConsPlusNormal"/>
        <w:jc w:val="both"/>
      </w:pPr>
    </w:p>
    <w:p w:rsidR="00221CBA" w:rsidRDefault="00221CBA">
      <w:pPr>
        <w:pStyle w:val="ConsPlusNormal"/>
        <w:jc w:val="right"/>
      </w:pPr>
      <w:r>
        <w:t>Директор Департамента</w:t>
      </w:r>
    </w:p>
    <w:p w:rsidR="00221CBA" w:rsidRDefault="00221CBA">
      <w:pPr>
        <w:pStyle w:val="ConsPlusNormal"/>
        <w:jc w:val="right"/>
      </w:pPr>
      <w:r>
        <w:t>развития контрактной системы</w:t>
      </w:r>
    </w:p>
    <w:p w:rsidR="00221CBA" w:rsidRDefault="00221CBA">
      <w:pPr>
        <w:pStyle w:val="ConsPlusNormal"/>
        <w:jc w:val="right"/>
      </w:pPr>
      <w:r>
        <w:t>М.В.ЧЕМЕРИСОВ</w:t>
      </w:r>
    </w:p>
    <w:p w:rsidR="00221CBA" w:rsidRDefault="00221CBA">
      <w:pPr>
        <w:pStyle w:val="ConsPlusNormal"/>
      </w:pPr>
      <w:r>
        <w:t>12.05.2014</w:t>
      </w:r>
    </w:p>
    <w:p w:rsidR="00221CBA" w:rsidRDefault="00221CBA">
      <w:pPr>
        <w:pStyle w:val="ConsPlusNormal"/>
      </w:pPr>
    </w:p>
    <w:p w:rsidR="00221CBA" w:rsidRDefault="00221CBA">
      <w:pPr>
        <w:pStyle w:val="ConsPlusNormal"/>
      </w:pPr>
    </w:p>
    <w:p w:rsidR="00221CBA" w:rsidRDefault="00221CBA">
      <w:pPr>
        <w:pStyle w:val="ConsPlusNormal"/>
        <w:pBdr>
          <w:top w:val="single" w:sz="6" w:space="0" w:color="auto"/>
        </w:pBdr>
        <w:spacing w:before="100" w:after="100"/>
        <w:jc w:val="both"/>
        <w:rPr>
          <w:sz w:val="2"/>
          <w:szCs w:val="2"/>
        </w:rPr>
      </w:pPr>
    </w:p>
    <w:p w:rsidR="00937484" w:rsidRDefault="00937484">
      <w:bookmarkStart w:id="0" w:name="_GoBack"/>
      <w:bookmarkEnd w:id="0"/>
    </w:p>
    <w:sectPr w:rsidR="00937484" w:rsidSect="005517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1CBA"/>
    <w:rsid w:val="00221CBA"/>
    <w:rsid w:val="009374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21CB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21CB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21CBA"/>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21CB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21CB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21CBA"/>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9D426B9D365C8CCE8CD64AE3CC5A7EAA23B0F36C0BCCEF227824F4DA5E1A685F658DEC263A13255cDa8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E9D426B9D365C8CCE8CD64AE3CC5A7EAA23B0F36C0BCCEF227824F4DA5E1A685F658DEC263A13254cDa3N"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E9D426B9D365C8CCE8CD64AE3CC5A7EAA23B0F36C0BCCEF227824F4DA5cEa1N" TargetMode="External"/><Relationship Id="rId11" Type="http://schemas.openxmlformats.org/officeDocument/2006/relationships/hyperlink" Target="consultantplus://offline/ref=E9D426B9D365C8CCE8CD64AE3CC5A7EAA238093FCBB2CEF227824F4DA5E1A685F658DEC263A13650cDaCN" TargetMode="External"/><Relationship Id="rId5" Type="http://schemas.openxmlformats.org/officeDocument/2006/relationships/hyperlink" Target="http://www.consultant.ru" TargetMode="External"/><Relationship Id="rId10" Type="http://schemas.openxmlformats.org/officeDocument/2006/relationships/hyperlink" Target="consultantplus://offline/ref=E9D426B9D365C8CCE8CD64AE3CC5A7EAA23B0F36C0BCCEF227824F4DA5E1A685F658DEC263A13255cDa9N" TargetMode="External"/><Relationship Id="rId4" Type="http://schemas.openxmlformats.org/officeDocument/2006/relationships/webSettings" Target="webSettings.xml"/><Relationship Id="rId9" Type="http://schemas.openxmlformats.org/officeDocument/2006/relationships/hyperlink" Target="consultantplus://offline/ref=E9D426B9D365C8CCE8CD64AE3CC5A7EAA23B0F36C0BCCEF227824F4DA5E1A685F658DEC263A13255cDa9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605</Words>
  <Characters>3454</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Витальевна Никитина</dc:creator>
  <cp:lastModifiedBy>Ирина Витальевна Никитина</cp:lastModifiedBy>
  <cp:revision>1</cp:revision>
  <dcterms:created xsi:type="dcterms:W3CDTF">2015-11-12T13:26:00Z</dcterms:created>
  <dcterms:modified xsi:type="dcterms:W3CDTF">2015-11-12T13:26:00Z</dcterms:modified>
</cp:coreProperties>
</file>